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69E9" w14:textId="77777777" w:rsidR="003E2362" w:rsidRPr="00490A23" w:rsidRDefault="003E2362" w:rsidP="003E2362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</w:t>
      </w:r>
      <w:r w:rsidRPr="00490A23">
        <w:rPr>
          <w:b/>
          <w:szCs w:val="24"/>
        </w:rPr>
        <w:t>IŠKINAMASIS RAŠTAS</w:t>
      </w:r>
    </w:p>
    <w:p w14:paraId="60AC23E6" w14:textId="77777777" w:rsidR="00156B0C" w:rsidRDefault="00E63FE2" w:rsidP="009150A8">
      <w:pPr>
        <w:shd w:val="clear" w:color="auto" w:fill="FFFFFF"/>
        <w:spacing w:line="283" w:lineRule="exact"/>
        <w:ind w:right="38"/>
        <w:jc w:val="center"/>
        <w:rPr>
          <w:b/>
        </w:rPr>
      </w:pPr>
      <w:r w:rsidRPr="00490A23">
        <w:rPr>
          <w:b/>
          <w:bCs/>
          <w:szCs w:val="24"/>
        </w:rPr>
        <w:t xml:space="preserve">PRIE </w:t>
      </w:r>
      <w:r w:rsidR="00F86DE4" w:rsidRPr="00F86DE4">
        <w:rPr>
          <w:b/>
        </w:rPr>
        <w:t xml:space="preserve">SKUODO RAJONO SAVIVALDYBĖS TARYBOS </w:t>
      </w:r>
      <w:r w:rsidR="00495F5F" w:rsidRPr="00F86DE4">
        <w:rPr>
          <w:b/>
        </w:rPr>
        <w:t>SPRENDIMO</w:t>
      </w:r>
      <w:r w:rsidR="007E78CF">
        <w:rPr>
          <w:b/>
        </w:rPr>
        <w:t xml:space="preserve"> PROJEKTO</w:t>
      </w:r>
      <w:r w:rsidR="00FC0355">
        <w:rPr>
          <w:b/>
        </w:rPr>
        <w:t xml:space="preserve"> </w:t>
      </w:r>
    </w:p>
    <w:p w14:paraId="3C9E494F" w14:textId="03D84234" w:rsidR="005407AE" w:rsidRDefault="0074172F" w:rsidP="005407AE">
      <w:pPr>
        <w:jc w:val="center"/>
        <w:rPr>
          <w:b/>
          <w:bCs/>
          <w:szCs w:val="24"/>
        </w:rPr>
      </w:pPr>
      <w:r>
        <w:rPr>
          <w:b/>
          <w:bCs/>
        </w:rPr>
        <w:t>DĖL SKUODO RAJONO SAVIVALDYBĖS TARYBOS 2023 M. LAPKRIČIO 30 D. SPRENDIMO NR. T9-225 „DĖL TRŪKSTAMOS SPECIALYBĖS GYDYTOJŲ IR GYDYTOJŲ REZIDENTŲ SKATINIMO IŠMOKŲ SKYRIMO TVARKOS APRAŠO PATVIRTINIMO“ PAKEITIMO</w:t>
      </w:r>
    </w:p>
    <w:p w14:paraId="614D5DF3" w14:textId="77777777" w:rsidR="00C14AF4" w:rsidRDefault="00C14AF4" w:rsidP="00C14AF4">
      <w:pPr>
        <w:jc w:val="center"/>
        <w:rPr>
          <w:b/>
          <w:bCs/>
          <w:szCs w:val="24"/>
        </w:rPr>
      </w:pPr>
    </w:p>
    <w:p w14:paraId="32D069EC" w14:textId="78DC34CF" w:rsidR="003E2362" w:rsidRPr="00490A23" w:rsidRDefault="003E2362" w:rsidP="00E63FE2">
      <w:pPr>
        <w:shd w:val="clear" w:color="auto" w:fill="FFFFFF"/>
        <w:spacing w:line="283" w:lineRule="exact"/>
        <w:ind w:right="38"/>
        <w:jc w:val="center"/>
        <w:rPr>
          <w:bCs/>
          <w:szCs w:val="24"/>
          <w:lang w:eastAsia="ja-JP"/>
        </w:rPr>
      </w:pPr>
      <w:r w:rsidRPr="00490A23">
        <w:rPr>
          <w:bCs/>
          <w:szCs w:val="24"/>
          <w:lang w:eastAsia="ja-JP"/>
        </w:rPr>
        <w:t>20</w:t>
      </w:r>
      <w:r w:rsidR="00FC0355">
        <w:rPr>
          <w:bCs/>
          <w:szCs w:val="24"/>
          <w:lang w:eastAsia="ja-JP"/>
        </w:rPr>
        <w:t>2</w:t>
      </w:r>
      <w:r w:rsidR="008A7A45">
        <w:rPr>
          <w:bCs/>
          <w:szCs w:val="24"/>
          <w:lang w:eastAsia="ja-JP"/>
        </w:rPr>
        <w:t>4</w:t>
      </w:r>
      <w:r w:rsidR="00FC0355">
        <w:rPr>
          <w:bCs/>
          <w:szCs w:val="24"/>
          <w:lang w:eastAsia="ja-JP"/>
        </w:rPr>
        <w:t xml:space="preserve"> </w:t>
      </w:r>
      <w:r w:rsidRPr="00490A23">
        <w:rPr>
          <w:bCs/>
          <w:szCs w:val="24"/>
          <w:lang w:eastAsia="ja-JP"/>
        </w:rPr>
        <w:t>m</w:t>
      </w:r>
      <w:r w:rsidR="00BB2CFA" w:rsidRPr="00490A23">
        <w:rPr>
          <w:bCs/>
          <w:szCs w:val="24"/>
          <w:lang w:eastAsia="ja-JP"/>
        </w:rPr>
        <w:t xml:space="preserve">. </w:t>
      </w:r>
      <w:r w:rsidR="008A7A45">
        <w:rPr>
          <w:bCs/>
          <w:szCs w:val="24"/>
          <w:lang w:eastAsia="ja-JP"/>
        </w:rPr>
        <w:t xml:space="preserve">balandžio </w:t>
      </w:r>
      <w:r w:rsidR="00306043">
        <w:rPr>
          <w:bCs/>
          <w:szCs w:val="24"/>
          <w:lang w:eastAsia="ja-JP"/>
        </w:rPr>
        <w:t>15</w:t>
      </w:r>
      <w:r w:rsidR="00BB2CFA">
        <w:rPr>
          <w:bCs/>
          <w:szCs w:val="24"/>
          <w:lang w:eastAsia="ja-JP"/>
        </w:rPr>
        <w:t xml:space="preserve"> </w:t>
      </w:r>
      <w:r w:rsidRPr="00490A23">
        <w:rPr>
          <w:bCs/>
          <w:szCs w:val="24"/>
          <w:lang w:eastAsia="ja-JP"/>
        </w:rPr>
        <w:t xml:space="preserve">d. </w:t>
      </w:r>
      <w:r w:rsidR="008815E4">
        <w:rPr>
          <w:bCs/>
          <w:szCs w:val="24"/>
          <w:lang w:eastAsia="ja-JP"/>
        </w:rPr>
        <w:t>Nr. T10-</w:t>
      </w:r>
      <w:r w:rsidR="008A7A45">
        <w:rPr>
          <w:bCs/>
          <w:szCs w:val="24"/>
          <w:lang w:eastAsia="ja-JP"/>
        </w:rPr>
        <w:t xml:space="preserve"> </w:t>
      </w:r>
      <w:r w:rsidR="00306043">
        <w:rPr>
          <w:bCs/>
          <w:szCs w:val="24"/>
          <w:lang w:eastAsia="ja-JP"/>
        </w:rPr>
        <w:t>88</w:t>
      </w:r>
    </w:p>
    <w:p w14:paraId="32D069ED" w14:textId="77777777" w:rsidR="003E2362" w:rsidRPr="00490A23" w:rsidRDefault="003E2362" w:rsidP="003E2362">
      <w:pPr>
        <w:jc w:val="center"/>
        <w:rPr>
          <w:bCs/>
          <w:szCs w:val="24"/>
          <w:lang w:eastAsia="ja-JP"/>
        </w:rPr>
      </w:pPr>
      <w:r w:rsidRPr="00490A23">
        <w:rPr>
          <w:bCs/>
          <w:szCs w:val="24"/>
          <w:lang w:eastAsia="ja-JP"/>
        </w:rPr>
        <w:t>Skuodas</w:t>
      </w:r>
    </w:p>
    <w:p w14:paraId="32D069EE" w14:textId="77777777" w:rsidR="003E2362" w:rsidRPr="00490A23" w:rsidRDefault="003E2362" w:rsidP="003E2362">
      <w:pPr>
        <w:rPr>
          <w:bCs/>
          <w:szCs w:val="24"/>
          <w:lang w:eastAsia="ja-JP"/>
        </w:rPr>
      </w:pPr>
    </w:p>
    <w:p w14:paraId="4D10FF06" w14:textId="69BE9E03" w:rsidR="00FC0355" w:rsidRPr="00FF04C9" w:rsidRDefault="003E2362" w:rsidP="00177D9F">
      <w:pPr>
        <w:ind w:firstLine="1247"/>
        <w:jc w:val="both"/>
        <w:rPr>
          <w:b/>
          <w:szCs w:val="24"/>
        </w:rPr>
      </w:pPr>
      <w:r w:rsidRPr="00FF04C9">
        <w:rPr>
          <w:b/>
          <w:szCs w:val="24"/>
        </w:rPr>
        <w:t xml:space="preserve">1. Parengto sprendimo projekto tikslas ir uždaviniai. </w:t>
      </w:r>
    </w:p>
    <w:p w14:paraId="2AFFB244" w14:textId="5F2806FC" w:rsidR="00BD2AE5" w:rsidRDefault="003E2362" w:rsidP="00BD2AE5">
      <w:pPr>
        <w:ind w:firstLine="1247"/>
        <w:jc w:val="both"/>
        <w:rPr>
          <w:szCs w:val="24"/>
        </w:rPr>
      </w:pPr>
      <w:r w:rsidRPr="00FF04C9">
        <w:rPr>
          <w:szCs w:val="24"/>
        </w:rPr>
        <w:t>Sprendimo projekto tikslas –</w:t>
      </w:r>
      <w:r w:rsidR="0074172F">
        <w:rPr>
          <w:szCs w:val="24"/>
        </w:rPr>
        <w:t xml:space="preserve"> pakeisti </w:t>
      </w:r>
      <w:r w:rsidR="0074172F">
        <w:t>T</w:t>
      </w:r>
      <w:r w:rsidR="0074172F" w:rsidRPr="00245A83">
        <w:t>rūkstamos specialybės gydytojų ir gydytojų rezidentų skatinimo išmokų skyrimo tvarkos apraš</w:t>
      </w:r>
      <w:r w:rsidR="0074172F">
        <w:t>o (toliau – Aprašas) 5 ir 9 punktus</w:t>
      </w:r>
      <w:r w:rsidR="0074172F">
        <w:rPr>
          <w:szCs w:val="24"/>
        </w:rPr>
        <w:t xml:space="preserve">, kadangi pradėjus Aprašo nuostatas taikyti praktiškai, atsirado problema dėl gydytojų rezidentų, kurie bus įdarbinami </w:t>
      </w:r>
      <w:r w:rsidR="00590063">
        <w:rPr>
          <w:szCs w:val="24"/>
        </w:rPr>
        <w:t>asmens sveikatos priežiūros įstaigose</w:t>
      </w:r>
      <w:r w:rsidR="0074172F">
        <w:rPr>
          <w:szCs w:val="24"/>
        </w:rPr>
        <w:t xml:space="preserve"> vėlesniu laikotarpiu, negu išmokama išmoka.</w:t>
      </w:r>
    </w:p>
    <w:p w14:paraId="2E66A183" w14:textId="77777777" w:rsidR="00BD2AE5" w:rsidRPr="00042499" w:rsidRDefault="00BD2AE5" w:rsidP="009150A8">
      <w:pPr>
        <w:ind w:firstLine="1247"/>
        <w:jc w:val="both"/>
        <w:rPr>
          <w:sz w:val="16"/>
          <w:szCs w:val="16"/>
        </w:rPr>
      </w:pPr>
    </w:p>
    <w:p w14:paraId="313E493F" w14:textId="7B79FF54" w:rsidR="009053DB" w:rsidRPr="00FF04C9" w:rsidRDefault="003E2362" w:rsidP="00466951">
      <w:pPr>
        <w:ind w:firstLine="1247"/>
        <w:jc w:val="both"/>
        <w:rPr>
          <w:b/>
          <w:szCs w:val="24"/>
        </w:rPr>
      </w:pPr>
      <w:r w:rsidRPr="00FF04C9">
        <w:rPr>
          <w:b/>
          <w:szCs w:val="24"/>
        </w:rPr>
        <w:t>2. Siūlomos teisinio reguliavimo nuostatos.</w:t>
      </w:r>
      <w:r w:rsidR="00466951" w:rsidRPr="00FF04C9">
        <w:rPr>
          <w:b/>
          <w:szCs w:val="24"/>
        </w:rPr>
        <w:t xml:space="preserve"> </w:t>
      </w:r>
    </w:p>
    <w:p w14:paraId="3B86B277" w14:textId="398B7DAF" w:rsidR="009053DB" w:rsidRPr="00624603" w:rsidRDefault="0074172F" w:rsidP="009053DB">
      <w:pPr>
        <w:ind w:firstLine="1247"/>
        <w:jc w:val="both"/>
        <w:rPr>
          <w:b/>
          <w:szCs w:val="24"/>
        </w:rPr>
      </w:pPr>
      <w:r>
        <w:t xml:space="preserve">Pagal galiojančio Aprašo nuostatas skatinimo išmoka gali būti išmokėti tik sudarius darbo sutartį su </w:t>
      </w:r>
      <w:r w:rsidR="00590063">
        <w:rPr>
          <w:szCs w:val="24"/>
        </w:rPr>
        <w:t>asmens sveikatos priežiūros įstaiga</w:t>
      </w:r>
      <w:r>
        <w:t xml:space="preserve">. Gydytojams rezidentams yra sąlyga, kad jie turi atlikti praktiką PSPC ne trumpiau kaip 2 mėn., tačiau tokiu atveju darbo sutartis nesudaroma. Siūloma keisti nuostatą dėl darbo sutarties sudarymo su gydytoju rezidentu į susitarimą su </w:t>
      </w:r>
      <w:r w:rsidR="00590063">
        <w:rPr>
          <w:szCs w:val="24"/>
        </w:rPr>
        <w:t xml:space="preserve">asmens sveikatos priežiūros įstaiga </w:t>
      </w:r>
      <w:r>
        <w:t>dėl gydytojo rezidento įdarbinimo ateityje. Ši nuostata galėtų būti taikoma ir gydytojams, kurie planuoja atvykti dirbti, tačiau esamuoju laiku turi įsipareigojimų kitoje įstaigoje.</w:t>
      </w:r>
    </w:p>
    <w:p w14:paraId="2CBFA10F" w14:textId="77777777" w:rsidR="002558D2" w:rsidRPr="00042499" w:rsidRDefault="002558D2" w:rsidP="001F32DA">
      <w:pPr>
        <w:ind w:firstLine="1247"/>
        <w:jc w:val="both"/>
        <w:rPr>
          <w:b/>
          <w:sz w:val="16"/>
          <w:szCs w:val="16"/>
        </w:rPr>
      </w:pPr>
      <w:bookmarkStart w:id="0" w:name="part_55a8287f35404713a5790168aeb7986a"/>
      <w:bookmarkStart w:id="1" w:name="part_623573e54a8847b1b71ecf86dc1789ea"/>
      <w:bookmarkEnd w:id="0"/>
      <w:bookmarkEnd w:id="1"/>
    </w:p>
    <w:p w14:paraId="04E2F7C5" w14:textId="11B01FC6" w:rsidR="009150A8" w:rsidRPr="00FF04C9" w:rsidRDefault="003E2362" w:rsidP="001F32DA">
      <w:pPr>
        <w:ind w:firstLine="1247"/>
        <w:jc w:val="both"/>
        <w:rPr>
          <w:b/>
          <w:szCs w:val="24"/>
        </w:rPr>
      </w:pPr>
      <w:r w:rsidRPr="00FF04C9">
        <w:rPr>
          <w:b/>
          <w:szCs w:val="24"/>
        </w:rPr>
        <w:t>3. Laukiami rezultatai.</w:t>
      </w:r>
    </w:p>
    <w:p w14:paraId="2495C199" w14:textId="45726DDF" w:rsidR="00624603" w:rsidRDefault="008A7A45" w:rsidP="00624603">
      <w:pPr>
        <w:ind w:firstLine="1247"/>
        <w:jc w:val="both"/>
        <w:rPr>
          <w:rStyle w:val="xxxnormaltextrun"/>
          <w:bCs/>
          <w:iCs/>
          <w:szCs w:val="24"/>
        </w:rPr>
      </w:pPr>
      <w:r>
        <w:rPr>
          <w:color w:val="000000"/>
          <w:szCs w:val="24"/>
        </w:rPr>
        <w:t>Pakeitus Aprašą, bus lengviau išmokėti skatinimo išmok</w:t>
      </w:r>
      <w:r w:rsidR="00503055">
        <w:rPr>
          <w:color w:val="000000"/>
          <w:szCs w:val="24"/>
        </w:rPr>
        <w:t>as</w:t>
      </w:r>
      <w:r>
        <w:rPr>
          <w:color w:val="000000"/>
          <w:szCs w:val="24"/>
        </w:rPr>
        <w:t xml:space="preserve"> gydytojams ir gydytojams rezidentams, kurie planuoja įsidarbinti Skuodo rajono </w:t>
      </w:r>
      <w:r w:rsidR="00590063">
        <w:rPr>
          <w:szCs w:val="24"/>
        </w:rPr>
        <w:t>asmens sveikatos priežiūros įstaigose</w:t>
      </w:r>
      <w:r>
        <w:rPr>
          <w:color w:val="000000"/>
          <w:szCs w:val="24"/>
        </w:rPr>
        <w:t>.</w:t>
      </w:r>
    </w:p>
    <w:p w14:paraId="392A3854" w14:textId="77777777" w:rsidR="002558D2" w:rsidRPr="00042499" w:rsidRDefault="002558D2" w:rsidP="003E2362">
      <w:pPr>
        <w:ind w:firstLine="1247"/>
        <w:jc w:val="both"/>
        <w:rPr>
          <w:b/>
          <w:sz w:val="16"/>
          <w:szCs w:val="16"/>
        </w:rPr>
      </w:pPr>
    </w:p>
    <w:p w14:paraId="6DCBD745" w14:textId="4ABFBFB4" w:rsidR="009150A8" w:rsidRPr="00FF04C9" w:rsidRDefault="003E2362" w:rsidP="003E2362">
      <w:pPr>
        <w:ind w:firstLine="1247"/>
        <w:jc w:val="both"/>
        <w:rPr>
          <w:b/>
          <w:szCs w:val="24"/>
        </w:rPr>
      </w:pPr>
      <w:r w:rsidRPr="00FF04C9">
        <w:rPr>
          <w:b/>
          <w:szCs w:val="24"/>
        </w:rPr>
        <w:t>4. Lėšų poreikis sprendimui įgyvendinti ir jų šaltiniai.</w:t>
      </w:r>
    </w:p>
    <w:p w14:paraId="567A2345" w14:textId="6BB0C264" w:rsidR="00576611" w:rsidRPr="00576611" w:rsidRDefault="00576611" w:rsidP="00576611">
      <w:pPr>
        <w:ind w:firstLine="1247"/>
        <w:jc w:val="both"/>
        <w:rPr>
          <w:bCs/>
          <w:szCs w:val="24"/>
        </w:rPr>
      </w:pPr>
      <w:r w:rsidRPr="00FF04C9">
        <w:rPr>
          <w:bCs/>
          <w:szCs w:val="24"/>
        </w:rPr>
        <w:t>202</w:t>
      </w:r>
      <w:r w:rsidR="0023500F">
        <w:rPr>
          <w:bCs/>
          <w:szCs w:val="24"/>
        </w:rPr>
        <w:t>4</w:t>
      </w:r>
      <w:r w:rsidRPr="00FF04C9">
        <w:rPr>
          <w:bCs/>
          <w:szCs w:val="24"/>
        </w:rPr>
        <w:t xml:space="preserve"> metais</w:t>
      </w:r>
      <w:r>
        <w:rPr>
          <w:bCs/>
          <w:szCs w:val="24"/>
        </w:rPr>
        <w:t xml:space="preserve"> Skuodo rajono savivaldybės biudžete </w:t>
      </w:r>
      <w:r w:rsidRPr="00576611">
        <w:rPr>
          <w:bCs/>
          <w:szCs w:val="24"/>
        </w:rPr>
        <w:t xml:space="preserve">jaunimo ir jaunų šeimų motyvavimui suplanuota skirta </w:t>
      </w:r>
      <w:r w:rsidR="00E5726A">
        <w:rPr>
          <w:bCs/>
          <w:szCs w:val="24"/>
        </w:rPr>
        <w:t>102 tūkst.</w:t>
      </w:r>
      <w:r w:rsidR="00624603" w:rsidRPr="00576611">
        <w:rPr>
          <w:bCs/>
          <w:szCs w:val="24"/>
        </w:rPr>
        <w:t xml:space="preserve"> </w:t>
      </w:r>
      <w:r w:rsidRPr="00576611">
        <w:rPr>
          <w:bCs/>
          <w:szCs w:val="24"/>
        </w:rPr>
        <w:t xml:space="preserve">Eur. </w:t>
      </w:r>
    </w:p>
    <w:p w14:paraId="575F7ED5" w14:textId="77777777" w:rsidR="002558D2" w:rsidRPr="00042499" w:rsidRDefault="002558D2" w:rsidP="007E78CF">
      <w:pPr>
        <w:ind w:firstLine="1247"/>
        <w:jc w:val="both"/>
        <w:rPr>
          <w:b/>
          <w:sz w:val="16"/>
          <w:szCs w:val="16"/>
        </w:rPr>
      </w:pPr>
    </w:p>
    <w:p w14:paraId="1FB926D1" w14:textId="33EE487C" w:rsidR="007E78CF" w:rsidRPr="00576611" w:rsidRDefault="003E2362" w:rsidP="007E78CF">
      <w:pPr>
        <w:ind w:firstLine="1247"/>
        <w:jc w:val="both"/>
        <w:rPr>
          <w:b/>
          <w:szCs w:val="24"/>
        </w:rPr>
      </w:pPr>
      <w:r w:rsidRPr="00576611">
        <w:rPr>
          <w:b/>
          <w:szCs w:val="24"/>
        </w:rPr>
        <w:t>5. Sprendimo projekto autorius ir (ar) autorių grupė.</w:t>
      </w:r>
    </w:p>
    <w:p w14:paraId="32D069F8" w14:textId="1260D613" w:rsidR="003E2362" w:rsidRPr="00FF04C9" w:rsidRDefault="008D6047" w:rsidP="003E2362">
      <w:pPr>
        <w:ind w:firstLine="1247"/>
        <w:jc w:val="both"/>
        <w:rPr>
          <w:szCs w:val="24"/>
        </w:rPr>
      </w:pPr>
      <w:r w:rsidRPr="00FF04C9">
        <w:rPr>
          <w:szCs w:val="24"/>
        </w:rPr>
        <w:t>R</w:t>
      </w:r>
      <w:r w:rsidR="002F2F9B" w:rsidRPr="00FF04C9">
        <w:rPr>
          <w:szCs w:val="24"/>
        </w:rPr>
        <w:t xml:space="preserve">engėja – </w:t>
      </w:r>
      <w:r w:rsidR="003E2362" w:rsidRPr="00FF04C9">
        <w:rPr>
          <w:szCs w:val="24"/>
        </w:rPr>
        <w:t xml:space="preserve">Skuodo rajono savivaldybės </w:t>
      </w:r>
      <w:r w:rsidR="002F2F9B" w:rsidRPr="00FF04C9">
        <w:rPr>
          <w:szCs w:val="24"/>
        </w:rPr>
        <w:t xml:space="preserve">administracijos </w:t>
      </w:r>
      <w:r w:rsidR="00DE46C2">
        <w:rPr>
          <w:szCs w:val="24"/>
        </w:rPr>
        <w:t xml:space="preserve">patarėja, atliekanti savivaldybės parengties pareigūno funkcijas, vykdanti </w:t>
      </w:r>
      <w:r w:rsidR="00FC0355" w:rsidRPr="00FF04C9">
        <w:rPr>
          <w:szCs w:val="24"/>
        </w:rPr>
        <w:t>savivaldybės gydytoj</w:t>
      </w:r>
      <w:r w:rsidR="00DE46C2">
        <w:rPr>
          <w:szCs w:val="24"/>
        </w:rPr>
        <w:t>o</w:t>
      </w:r>
      <w:r w:rsidR="00FC0355" w:rsidRPr="00FF04C9">
        <w:rPr>
          <w:szCs w:val="24"/>
        </w:rPr>
        <w:t xml:space="preserve"> (</w:t>
      </w:r>
      <w:r w:rsidR="003E2362" w:rsidRPr="00FF04C9">
        <w:rPr>
          <w:szCs w:val="24"/>
        </w:rPr>
        <w:t>vyriausio</w:t>
      </w:r>
      <w:r w:rsidR="00DE46C2">
        <w:rPr>
          <w:szCs w:val="24"/>
        </w:rPr>
        <w:t>jo</w:t>
      </w:r>
      <w:r w:rsidR="003E2362" w:rsidRPr="00FF04C9">
        <w:rPr>
          <w:szCs w:val="24"/>
        </w:rPr>
        <w:t xml:space="preserve"> specialist</w:t>
      </w:r>
      <w:r w:rsidR="00DE46C2">
        <w:rPr>
          <w:szCs w:val="24"/>
        </w:rPr>
        <w:t>o</w:t>
      </w:r>
      <w:r w:rsidR="00FC0355" w:rsidRPr="00FF04C9">
        <w:rPr>
          <w:szCs w:val="24"/>
        </w:rPr>
        <w:t>)</w:t>
      </w:r>
      <w:r w:rsidR="003E2362" w:rsidRPr="00FF04C9">
        <w:rPr>
          <w:szCs w:val="24"/>
        </w:rPr>
        <w:t xml:space="preserve"> </w:t>
      </w:r>
      <w:r w:rsidR="00DE46C2">
        <w:rPr>
          <w:szCs w:val="24"/>
        </w:rPr>
        <w:t>pareigas</w:t>
      </w:r>
      <w:r w:rsidR="002558D2">
        <w:rPr>
          <w:szCs w:val="24"/>
        </w:rPr>
        <w:t>,</w:t>
      </w:r>
      <w:r w:rsidR="00DE46C2">
        <w:rPr>
          <w:szCs w:val="24"/>
        </w:rPr>
        <w:t xml:space="preserve"> </w:t>
      </w:r>
      <w:r w:rsidR="003E2362" w:rsidRPr="00FF04C9">
        <w:rPr>
          <w:szCs w:val="24"/>
        </w:rPr>
        <w:t xml:space="preserve">Edita Jautakienė. </w:t>
      </w:r>
    </w:p>
    <w:sectPr w:rsidR="003E2362" w:rsidRPr="00FF04C9" w:rsidSect="00FE0D19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FF959" w14:textId="77777777" w:rsidR="00FE0D19" w:rsidRDefault="00FE0D19">
      <w:r>
        <w:separator/>
      </w:r>
    </w:p>
  </w:endnote>
  <w:endnote w:type="continuationSeparator" w:id="0">
    <w:p w14:paraId="0CE193AD" w14:textId="77777777" w:rsidR="00FE0D19" w:rsidRDefault="00FE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53C2D" w14:textId="77777777" w:rsidR="00FE0D19" w:rsidRDefault="00FE0D19">
      <w:r>
        <w:separator/>
      </w:r>
    </w:p>
  </w:footnote>
  <w:footnote w:type="continuationSeparator" w:id="0">
    <w:p w14:paraId="5AD64EB8" w14:textId="77777777" w:rsidR="00FE0D19" w:rsidRDefault="00FE0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69FD" w14:textId="77777777" w:rsidR="002558D2" w:rsidRPr="002C3014" w:rsidRDefault="002558D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70AEB"/>
    <w:multiLevelType w:val="hybridMultilevel"/>
    <w:tmpl w:val="3A2AEA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D4238"/>
    <w:multiLevelType w:val="multilevel"/>
    <w:tmpl w:val="2F4C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73790793">
    <w:abstractNumId w:val="0"/>
  </w:num>
  <w:num w:numId="2" w16cid:durableId="370229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62"/>
    <w:rsid w:val="00042499"/>
    <w:rsid w:val="00065397"/>
    <w:rsid w:val="000722FE"/>
    <w:rsid w:val="00093942"/>
    <w:rsid w:val="000968BE"/>
    <w:rsid w:val="000C6046"/>
    <w:rsid w:val="000E1223"/>
    <w:rsid w:val="00156B0C"/>
    <w:rsid w:val="00177D9F"/>
    <w:rsid w:val="00183918"/>
    <w:rsid w:val="001B1B1C"/>
    <w:rsid w:val="001F32DA"/>
    <w:rsid w:val="0021532E"/>
    <w:rsid w:val="00224F78"/>
    <w:rsid w:val="0023500F"/>
    <w:rsid w:val="002558D2"/>
    <w:rsid w:val="00276ED2"/>
    <w:rsid w:val="002F2F9B"/>
    <w:rsid w:val="00306043"/>
    <w:rsid w:val="0034624E"/>
    <w:rsid w:val="00361DA5"/>
    <w:rsid w:val="00394EC9"/>
    <w:rsid w:val="003D3409"/>
    <w:rsid w:val="003E2362"/>
    <w:rsid w:val="0040477C"/>
    <w:rsid w:val="004551A9"/>
    <w:rsid w:val="00466951"/>
    <w:rsid w:val="00495F5F"/>
    <w:rsid w:val="00503055"/>
    <w:rsid w:val="00516B96"/>
    <w:rsid w:val="00530379"/>
    <w:rsid w:val="005407AE"/>
    <w:rsid w:val="00576611"/>
    <w:rsid w:val="00590063"/>
    <w:rsid w:val="005B2C69"/>
    <w:rsid w:val="0061466E"/>
    <w:rsid w:val="00624603"/>
    <w:rsid w:val="00651085"/>
    <w:rsid w:val="00656F98"/>
    <w:rsid w:val="0066691C"/>
    <w:rsid w:val="00676D62"/>
    <w:rsid w:val="00680708"/>
    <w:rsid w:val="007117AB"/>
    <w:rsid w:val="0072391E"/>
    <w:rsid w:val="007343AF"/>
    <w:rsid w:val="007374B7"/>
    <w:rsid w:val="0074172F"/>
    <w:rsid w:val="007A5068"/>
    <w:rsid w:val="007E78CF"/>
    <w:rsid w:val="00840C88"/>
    <w:rsid w:val="008423AA"/>
    <w:rsid w:val="008431FA"/>
    <w:rsid w:val="00843351"/>
    <w:rsid w:val="0085276C"/>
    <w:rsid w:val="00856387"/>
    <w:rsid w:val="008714EC"/>
    <w:rsid w:val="008815E4"/>
    <w:rsid w:val="008973CD"/>
    <w:rsid w:val="008A7A45"/>
    <w:rsid w:val="008D6047"/>
    <w:rsid w:val="009053DB"/>
    <w:rsid w:val="0091103C"/>
    <w:rsid w:val="009150A8"/>
    <w:rsid w:val="0096044B"/>
    <w:rsid w:val="009B656B"/>
    <w:rsid w:val="00A3281E"/>
    <w:rsid w:val="00A52067"/>
    <w:rsid w:val="00A72424"/>
    <w:rsid w:val="00A77D5B"/>
    <w:rsid w:val="00AB6BE0"/>
    <w:rsid w:val="00AD5206"/>
    <w:rsid w:val="00AE017B"/>
    <w:rsid w:val="00AE2B06"/>
    <w:rsid w:val="00B72829"/>
    <w:rsid w:val="00BB2CFA"/>
    <w:rsid w:val="00BB4CC7"/>
    <w:rsid w:val="00BD2AE5"/>
    <w:rsid w:val="00BD62CC"/>
    <w:rsid w:val="00C14AF4"/>
    <w:rsid w:val="00CA3E6B"/>
    <w:rsid w:val="00CC419B"/>
    <w:rsid w:val="00D016A7"/>
    <w:rsid w:val="00D02591"/>
    <w:rsid w:val="00D16359"/>
    <w:rsid w:val="00D64A17"/>
    <w:rsid w:val="00D820A9"/>
    <w:rsid w:val="00DD467F"/>
    <w:rsid w:val="00DE46C2"/>
    <w:rsid w:val="00E5726A"/>
    <w:rsid w:val="00E61171"/>
    <w:rsid w:val="00E63FE2"/>
    <w:rsid w:val="00EA03EF"/>
    <w:rsid w:val="00EA66E3"/>
    <w:rsid w:val="00EE36DD"/>
    <w:rsid w:val="00F4343C"/>
    <w:rsid w:val="00F656BE"/>
    <w:rsid w:val="00F742C0"/>
    <w:rsid w:val="00F77DB5"/>
    <w:rsid w:val="00F82794"/>
    <w:rsid w:val="00F86DE4"/>
    <w:rsid w:val="00F9527C"/>
    <w:rsid w:val="00FB64E3"/>
    <w:rsid w:val="00FC0355"/>
    <w:rsid w:val="00FC531B"/>
    <w:rsid w:val="00FE0D19"/>
    <w:rsid w:val="00FF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69E9"/>
  <w15:chartTrackingRefBased/>
  <w15:docId w15:val="{A65DBF0A-4F60-4AF2-96AA-469BED71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E23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E236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236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A77D5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paragraph" w:styleId="Pataisymai">
    <w:name w:val="Revision"/>
    <w:hidden/>
    <w:uiPriority w:val="99"/>
    <w:semiHidden/>
    <w:rsid w:val="004047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prastasistekstas">
    <w:name w:val="Plain Text"/>
    <w:basedOn w:val="prastasis"/>
    <w:link w:val="PaprastasistekstasDiagrama"/>
    <w:rsid w:val="009150A8"/>
    <w:pPr>
      <w:ind w:firstLine="720"/>
    </w:pPr>
    <w:rPr>
      <w:rFonts w:ascii="Courier New" w:hAnsi="Courier New" w:cs="Courier New"/>
      <w:sz w:val="20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9150A8"/>
    <w:rPr>
      <w:rFonts w:ascii="Courier New" w:eastAsia="Times New Roman" w:hAnsi="Courier New" w:cs="Courier New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6695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66951"/>
    <w:rPr>
      <w:rFonts w:ascii="Segoe UI" w:eastAsia="Times New Roman" w:hAnsi="Segoe UI" w:cs="Segoe UI"/>
      <w:sz w:val="18"/>
      <w:szCs w:val="18"/>
    </w:rPr>
  </w:style>
  <w:style w:type="character" w:customStyle="1" w:styleId="xxxnormaltextrun">
    <w:name w:val="x_x_x_normaltextrun"/>
    <w:basedOn w:val="Numatytasispastraiposriftas"/>
    <w:rsid w:val="0085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4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335A5-72D7-4CC7-B6B1-A078CB52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5</cp:revision>
  <dcterms:created xsi:type="dcterms:W3CDTF">2024-04-15T10:42:00Z</dcterms:created>
  <dcterms:modified xsi:type="dcterms:W3CDTF">2024-04-16T12:14:00Z</dcterms:modified>
</cp:coreProperties>
</file>